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02">
      <w:pPr>
        <w:spacing w:after="240" w:befor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[Date]</w:t>
      </w:r>
    </w:p>
    <w:p w:rsidR="00000000" w:rsidDel="00000000" w:rsidP="00000000" w:rsidRDefault="00000000" w:rsidRPr="00000000" w14:paraId="00000003">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U.S. Department of Commerce</w:t>
      </w:r>
    </w:p>
    <w:p w:rsidR="00000000" w:rsidDel="00000000" w:rsidP="00000000" w:rsidRDefault="00000000" w:rsidRPr="00000000" w14:paraId="00000004">
      <w:pPr>
        <w:spacing w:after="240" w:before="240" w:lineRule="auto"/>
        <w:ind w:left="0"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Undersecretary Jeffrey Kessler</w:t>
        <w:br w:type="textWrapping"/>
      </w:r>
      <w:r w:rsidDel="00000000" w:rsidR="00000000" w:rsidRPr="00000000">
        <w:rPr>
          <w:rFonts w:ascii="Montserrat" w:cs="Montserrat" w:eastAsia="Montserrat" w:hAnsi="Montserrat"/>
          <w:rtl w:val="0"/>
        </w:rPr>
        <w:t xml:space="preserve">Bureau of Industry and Security</w:t>
        <w:br w:type="textWrapping"/>
        <w:t xml:space="preserve">Office of National Security and Technology Transfer Controls</w:t>
        <w:br w:type="textWrapping"/>
        <w:t xml:space="preserve">1401 Constitution Avenue NW</w:t>
        <w:br w:type="textWrapping"/>
        <w:t xml:space="preserve">Washington, DC 20230</w:t>
      </w:r>
    </w:p>
    <w:p w:rsidR="00000000" w:rsidDel="00000000" w:rsidP="00000000" w:rsidRDefault="00000000" w:rsidRPr="00000000" w14:paraId="00000005">
      <w:pPr>
        <w:spacing w:after="240" w:befor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6">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 Section 232 Steel and Aluminum Tariff Inclusion Request</w:t>
      </w:r>
    </w:p>
    <w:p w:rsidR="00000000" w:rsidDel="00000000" w:rsidP="00000000" w:rsidRDefault="00000000" w:rsidRPr="00000000" w14:paraId="00000007">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Dear Undersecretary Jeffrey Kessler,</w:t>
      </w:r>
    </w:p>
    <w:p w:rsidR="00000000" w:rsidDel="00000000" w:rsidP="00000000" w:rsidRDefault="00000000" w:rsidRPr="00000000" w14:paraId="00000009">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On behalf of </w:t>
      </w:r>
      <w:r w:rsidDel="00000000" w:rsidR="00000000" w:rsidRPr="00000000">
        <w:rPr>
          <w:rFonts w:ascii="Montserrat" w:cs="Montserrat" w:eastAsia="Montserrat" w:hAnsi="Montserrat"/>
          <w:highlight w:val="yellow"/>
          <w:rtl w:val="0"/>
        </w:rPr>
        <w:t xml:space="preserve">[Organization Name]</w:t>
      </w:r>
      <w:r w:rsidDel="00000000" w:rsidR="00000000" w:rsidRPr="00000000">
        <w:rPr>
          <w:rFonts w:ascii="Montserrat" w:cs="Montserrat" w:eastAsia="Montserrat" w:hAnsi="Montserrat"/>
          <w:rtl w:val="0"/>
        </w:rPr>
        <w:t xml:space="preserve">, I appreciate the opportunity to submit comments to the U.S. Department of Commerce regarding requests that have been made to include bicycles, bicycle frames and electric bicycles as derivative products subject to the Section 232 tariffs on steel and aluminum imports.</w:t>
      </w:r>
    </w:p>
    <w:p w:rsidR="00000000" w:rsidDel="00000000" w:rsidP="00000000" w:rsidRDefault="00000000" w:rsidRPr="00000000" w14:paraId="0000000A">
      <w:pPr>
        <w:spacing w:after="240" w:before="240" w:lineRule="auto"/>
        <w:rPr>
          <w:rFonts w:ascii="Montserrat" w:cs="Montserrat" w:eastAsia="Montserrat" w:hAnsi="Montserrat"/>
          <w:color w:val="000000"/>
          <w:sz w:val="26"/>
          <w:szCs w:val="26"/>
          <w:highlight w:val="yellow"/>
        </w:rPr>
      </w:pPr>
      <w:r w:rsidDel="00000000" w:rsidR="00000000" w:rsidRPr="00000000">
        <w:rPr>
          <w:rFonts w:ascii="Montserrat" w:cs="Montserrat" w:eastAsia="Montserrat" w:hAnsi="Montserrat"/>
          <w:highlight w:val="yellow"/>
          <w:rtl w:val="0"/>
        </w:rPr>
        <w:t xml:space="preserve">[Organization Name]</w:t>
      </w:r>
      <w:r w:rsidDel="00000000" w:rsidR="00000000" w:rsidRPr="00000000">
        <w:rPr>
          <w:rFonts w:ascii="Montserrat" w:cs="Montserrat" w:eastAsia="Montserrat" w:hAnsi="Montserrat"/>
          <w:rtl w:val="0"/>
        </w:rPr>
        <w:t xml:space="preserve"> represents </w:t>
      </w:r>
      <w:r w:rsidDel="00000000" w:rsidR="00000000" w:rsidRPr="00000000">
        <w:rPr>
          <w:rFonts w:ascii="Montserrat" w:cs="Montserrat" w:eastAsia="Montserrat" w:hAnsi="Montserrat"/>
          <w:highlight w:val="yellow"/>
          <w:rtl w:val="0"/>
        </w:rPr>
        <w:t xml:space="preserve">[brief description - number of US employees, age of the company, where offices are located, number of retail locations]</w:t>
      </w:r>
      <w:r w:rsidDel="00000000" w:rsidR="00000000" w:rsidRPr="00000000">
        <w:rPr>
          <w:rFonts w:ascii="Montserrat" w:cs="Montserrat" w:eastAsia="Montserrat" w:hAnsi="Montserrat"/>
          <w:highlight w:val="yellow"/>
          <w:rtl w:val="0"/>
        </w:rPr>
        <w:t xml:space="preserve"> </w:t>
      </w:r>
      <w:r w:rsidDel="00000000" w:rsidR="00000000" w:rsidRPr="00000000">
        <w:rPr>
          <w:rtl w:val="0"/>
        </w:rPr>
      </w:r>
    </w:p>
    <w:p w:rsidR="00000000" w:rsidDel="00000000" w:rsidP="00000000" w:rsidRDefault="00000000" w:rsidRPr="00000000" w14:paraId="0000000B">
      <w:pPr>
        <w:spacing w:after="240" w:before="240" w:lineRule="auto"/>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We recognize and support the Department’s goal of protecting U.S. national security and ensuring a strong domestic manufacturing base for steel and aluminum production. However, we are concerned that the inclusion of bicycles and e-bikes as derivative products within the Section 232 tariff actions will not support that goal, and will instead produce significant unintended economic consequences—raising input costs, disrupting supply chains, and undermining the competitiveness of U.S. companies in global markets. </w:t>
      </w:r>
      <w:r w:rsidDel="00000000" w:rsidR="00000000" w:rsidRPr="00000000">
        <w:rPr>
          <w:rFonts w:ascii="Montserrat" w:cs="Montserrat" w:eastAsia="Montserrat" w:hAnsi="Montserrat"/>
          <w:highlight w:val="yellow"/>
          <w:rtl w:val="0"/>
        </w:rPr>
        <w:t xml:space="preserve">[GUIDANCE: Use the </w:t>
      </w:r>
      <w:hyperlink r:id="rId6">
        <w:r w:rsidDel="00000000" w:rsidR="00000000" w:rsidRPr="00000000">
          <w:rPr>
            <w:rFonts w:ascii="Montserrat" w:cs="Montserrat" w:eastAsia="Montserrat" w:hAnsi="Montserrat"/>
            <w:color w:val="1155cc"/>
            <w:highlight w:val="yellow"/>
            <w:u w:val="single"/>
            <w:rtl w:val="0"/>
          </w:rPr>
          <w:t xml:space="preserve">talking points document </w:t>
        </w:r>
      </w:hyperlink>
      <w:r w:rsidDel="00000000" w:rsidR="00000000" w:rsidRPr="00000000">
        <w:rPr>
          <w:rFonts w:ascii="Montserrat" w:cs="Montserrat" w:eastAsia="Montserrat" w:hAnsi="Montserrat"/>
          <w:highlight w:val="yellow"/>
          <w:rtl w:val="0"/>
        </w:rPr>
        <w:t xml:space="preserve">here at a high level and tailor it to each comment - either for the </w:t>
      </w:r>
      <w:hyperlink r:id="rId7">
        <w:r w:rsidDel="00000000" w:rsidR="00000000" w:rsidRPr="00000000">
          <w:rPr>
            <w:rFonts w:ascii="Montserrat" w:cs="Montserrat" w:eastAsia="Montserrat" w:hAnsi="Montserrat"/>
            <w:color w:val="1155cc"/>
            <w:highlight w:val="yellow"/>
            <w:u w:val="single"/>
            <w:rtl w:val="0"/>
          </w:rPr>
          <w:t xml:space="preserve">Guardian Bikes</w:t>
        </w:r>
      </w:hyperlink>
      <w:r w:rsidDel="00000000" w:rsidR="00000000" w:rsidRPr="00000000">
        <w:rPr>
          <w:rFonts w:ascii="Montserrat" w:cs="Montserrat" w:eastAsia="Montserrat" w:hAnsi="Montserrat"/>
          <w:highlight w:val="yellow"/>
          <w:rtl w:val="0"/>
        </w:rPr>
        <w:t xml:space="preserve"> request or the request from the </w:t>
      </w:r>
      <w:hyperlink r:id="rId8">
        <w:r w:rsidDel="00000000" w:rsidR="00000000" w:rsidRPr="00000000">
          <w:rPr>
            <w:rFonts w:ascii="Montserrat" w:cs="Montserrat" w:eastAsia="Montserrat" w:hAnsi="Montserrat"/>
            <w:color w:val="1155cc"/>
            <w:highlight w:val="yellow"/>
            <w:u w:val="single"/>
            <w:rtl w:val="0"/>
          </w:rPr>
          <w:t xml:space="preserve">Aluminum Extruders Council</w:t>
        </w:r>
      </w:hyperlink>
      <w:r w:rsidDel="00000000" w:rsidR="00000000" w:rsidRPr="00000000">
        <w:rPr>
          <w:rFonts w:ascii="Montserrat" w:cs="Montserrat" w:eastAsia="Montserrat" w:hAnsi="Montserrat"/>
          <w:highlight w:val="yellow"/>
          <w:rtl w:val="0"/>
        </w:rPr>
        <w:t xml:space="preserve">.]</w:t>
      </w:r>
    </w:p>
    <w:p w:rsidR="00000000" w:rsidDel="00000000" w:rsidP="00000000" w:rsidRDefault="00000000" w:rsidRPr="00000000" w14:paraId="0000000C">
      <w:pPr>
        <w:pStyle w:val="Heading3"/>
        <w:keepNext w:val="0"/>
        <w:keepLines w:val="0"/>
        <w:spacing w:before="280" w:lineRule="auto"/>
        <w:rPr>
          <w:rFonts w:ascii="Montserrat" w:cs="Montserrat" w:eastAsia="Montserrat" w:hAnsi="Montserrat"/>
          <w:color w:val="000000"/>
          <w:sz w:val="26"/>
          <w:szCs w:val="26"/>
        </w:rPr>
      </w:pPr>
      <w:bookmarkStart w:colFirst="0" w:colLast="0" w:name="_3317yyxh1k8t" w:id="0"/>
      <w:bookmarkEnd w:id="0"/>
      <w:r w:rsidDel="00000000" w:rsidR="00000000" w:rsidRPr="00000000">
        <w:rPr>
          <w:rFonts w:ascii="Montserrat" w:cs="Montserrat" w:eastAsia="Montserrat" w:hAnsi="Montserrat"/>
          <w:color w:val="000000"/>
          <w:sz w:val="26"/>
          <w:szCs w:val="26"/>
          <w:rtl w:val="0"/>
        </w:rPr>
        <w:t xml:space="preserve">Conclusion</w:t>
      </w:r>
    </w:p>
    <w:p w:rsidR="00000000" w:rsidDel="00000000" w:rsidP="00000000" w:rsidRDefault="00000000" w:rsidRPr="00000000" w14:paraId="0000000D">
      <w:pPr>
        <w:spacing w:after="240" w:before="240" w:lineRule="auto"/>
        <w:rPr>
          <w:rFonts w:ascii="Montserrat" w:cs="Montserrat" w:eastAsia="Montserrat" w:hAnsi="Montserrat"/>
          <w:highlight w:val="yellow"/>
        </w:rPr>
      </w:pPr>
      <w:r w:rsidDel="00000000" w:rsidR="00000000" w:rsidRPr="00000000">
        <w:rPr>
          <w:rFonts w:ascii="Montserrat" w:cs="Montserrat" w:eastAsia="Montserrat" w:hAnsi="Montserrat"/>
          <w:highlight w:val="yellow"/>
          <w:rtl w:val="0"/>
        </w:rPr>
        <w:t xml:space="preserve">[GUIDANCE: Include a brief review of why the inclusion of all bike and e-bike HTS codes in the Section 232 tariffs will hurt your American business and that you would like these codes excluded moving forward for the benefit of American businesses and consumers.]</w:t>
      </w:r>
      <w:r w:rsidDel="00000000" w:rsidR="00000000" w:rsidRPr="00000000">
        <w:rPr>
          <w:rtl w:val="0"/>
        </w:rPr>
      </w:r>
    </w:p>
    <w:p w:rsidR="00000000" w:rsidDel="00000000" w:rsidP="00000000" w:rsidRDefault="00000000" w:rsidRPr="00000000" w14:paraId="0000000E">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Thank you for considering our comments.</w:t>
      </w:r>
    </w:p>
    <w:p w:rsidR="00000000" w:rsidDel="00000000" w:rsidP="00000000" w:rsidRDefault="00000000" w:rsidRPr="00000000" w14:paraId="0000000F">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Sincerely,</w:t>
        <w:br w:type="textWrapping"/>
        <w:t xml:space="preserve"> </w:t>
      </w:r>
      <w:r w:rsidDel="00000000" w:rsidR="00000000" w:rsidRPr="00000000">
        <w:rPr>
          <w:rFonts w:ascii="Montserrat" w:cs="Montserrat" w:eastAsia="Montserrat" w:hAnsi="Montserrat"/>
          <w:rtl w:val="0"/>
        </w:rPr>
        <w:t xml:space="preserve">[Your Name]</w:t>
        <w:br w:type="textWrapping"/>
      </w:r>
      <w:r w:rsidDel="00000000" w:rsidR="00000000" w:rsidRPr="00000000">
        <w:rPr>
          <w:rFonts w:ascii="Montserrat" w:cs="Montserrat" w:eastAsia="Montserrat" w:hAnsi="Montserrat"/>
          <w:rtl w:val="0"/>
        </w:rPr>
        <w:t xml:space="preserve"> [Title]</w:t>
        <w:br w:type="textWrapping"/>
        <w:t xml:space="preserve"> [Organization Name]</w:t>
        <w:br w:type="textWrapping"/>
        <w:t xml:space="preserve"> [Email Address]</w:t>
        <w:br w:type="textWrapping"/>
        <w:t xml:space="preserve"> [Phone Number]</w:t>
      </w:r>
    </w:p>
    <w:p w:rsidR="00000000" w:rsidDel="00000000" w:rsidP="00000000" w:rsidRDefault="00000000" w:rsidRPr="00000000" w14:paraId="00000010">
      <w:pPr>
        <w:rPr>
          <w:color w:val="222222"/>
          <w:highlight w:val="white"/>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Style w:val="Heading3"/>
      <w:keepNext w:val="0"/>
      <w:keepLines w:val="0"/>
      <w:spacing w:before="280" w:lineRule="auto"/>
      <w:rPr/>
    </w:pPr>
    <w:bookmarkStart w:colFirst="0" w:colLast="0" w:name="_uz6teaivyfa2" w:id="1"/>
    <w:bookmarkEnd w:id="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18WMC9RvvqeLrJknnSj-YoGwR7W8pMmwIOGYYiwJU1c/edit?usp=sharing" TargetMode="External"/><Relationship Id="rId7" Type="http://schemas.openxmlformats.org/officeDocument/2006/relationships/hyperlink" Target="https://www.regulations.gov/document/BIS-2025-0023-0686" TargetMode="External"/><Relationship Id="rId8" Type="http://schemas.openxmlformats.org/officeDocument/2006/relationships/hyperlink" Target="https://www.regulations.gov/document/BIS-2025-0023-06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